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27CCE" w14:textId="0539D6D2" w:rsidR="009D5853" w:rsidRPr="00786BC1" w:rsidRDefault="009D5853" w:rsidP="00865F6B">
      <w:pPr>
        <w:pStyle w:val="ListParagraph"/>
        <w:widowControl w:val="0"/>
        <w:numPr>
          <w:ilvl w:val="0"/>
          <w:numId w:val="3"/>
        </w:numPr>
        <w:spacing w:before="240" w:after="120"/>
        <w:ind w:left="357" w:hanging="357"/>
        <w:jc w:val="both"/>
        <w:rPr>
          <w:rFonts w:ascii="Arial" w:hAnsi="Arial" w:cs="Arial"/>
        </w:rPr>
      </w:pPr>
      <w:r w:rsidRPr="00786BC1">
        <w:rPr>
          <w:rFonts w:ascii="Arial" w:hAnsi="Arial" w:cs="Arial"/>
        </w:rPr>
        <w:t>The</w:t>
      </w:r>
      <w:r w:rsidRPr="00786BC1">
        <w:rPr>
          <w:rFonts w:ascii="Arial" w:eastAsia="Times New Roman" w:hAnsi="Arial" w:cs="Arial"/>
          <w:color w:val="000000"/>
        </w:rPr>
        <w:t xml:space="preserve"> Community Services Industry (Portable Long Service Leave) Authority (the Authority) is </w:t>
      </w:r>
      <w:r w:rsidRPr="00786BC1">
        <w:rPr>
          <w:rFonts w:ascii="Arial" w:hAnsi="Arial" w:cs="Arial"/>
        </w:rPr>
        <w:t xml:space="preserve">established under the </w:t>
      </w:r>
      <w:r w:rsidRPr="00786BC1">
        <w:rPr>
          <w:rFonts w:ascii="Arial" w:hAnsi="Arial" w:cs="Arial"/>
          <w:i/>
          <w:iCs/>
        </w:rPr>
        <w:t xml:space="preserve">Community Services Industry (Portable Long Service Leave) Act 2020 </w:t>
      </w:r>
      <w:r w:rsidRPr="00786BC1">
        <w:rPr>
          <w:rFonts w:ascii="Arial" w:hAnsi="Arial" w:cs="Arial"/>
        </w:rPr>
        <w:t xml:space="preserve">(the Act) </w:t>
      </w:r>
      <w:r w:rsidR="0031076B">
        <w:rPr>
          <w:rFonts w:ascii="Arial" w:hAnsi="Arial" w:cs="Arial"/>
        </w:rPr>
        <w:t xml:space="preserve">to </w:t>
      </w:r>
      <w:r w:rsidRPr="00786BC1">
        <w:rPr>
          <w:rFonts w:ascii="Arial" w:hAnsi="Arial" w:cs="Arial"/>
          <w:color w:val="000000"/>
        </w:rPr>
        <w:t>provide an equitable and efficient system of portable long service leave for individuals working in the community services industry.</w:t>
      </w:r>
    </w:p>
    <w:p w14:paraId="67BADA2D" w14:textId="4DDA45C0" w:rsidR="009D5853" w:rsidRPr="00786BC1" w:rsidRDefault="009D5853" w:rsidP="00865F6B">
      <w:pPr>
        <w:pStyle w:val="ListParagraph"/>
        <w:widowControl w:val="0"/>
        <w:numPr>
          <w:ilvl w:val="0"/>
          <w:numId w:val="3"/>
        </w:numPr>
        <w:spacing w:before="240" w:after="120"/>
        <w:ind w:hanging="357"/>
        <w:jc w:val="both"/>
        <w:rPr>
          <w:rFonts w:ascii="Arial" w:hAnsi="Arial" w:cs="Arial"/>
        </w:rPr>
      </w:pPr>
      <w:r w:rsidRPr="00786BC1">
        <w:rPr>
          <w:rFonts w:ascii="Arial" w:hAnsi="Arial" w:cs="Arial"/>
        </w:rPr>
        <w:t xml:space="preserve">The </w:t>
      </w:r>
      <w:r w:rsidRPr="00786BC1">
        <w:rPr>
          <w:rFonts w:ascii="Arial" w:hAnsi="Arial" w:cs="Arial"/>
          <w:bCs/>
        </w:rPr>
        <w:t xml:space="preserve">Community Services Industry (Portable Long Service Leave) </w:t>
      </w:r>
      <w:r w:rsidR="00B14C6D">
        <w:rPr>
          <w:rFonts w:ascii="Arial" w:hAnsi="Arial" w:cs="Arial"/>
          <w:bCs/>
        </w:rPr>
        <w:t xml:space="preserve">Authority </w:t>
      </w:r>
      <w:r w:rsidRPr="00786BC1">
        <w:rPr>
          <w:rFonts w:ascii="Arial" w:hAnsi="Arial" w:cs="Arial"/>
          <w:bCs/>
        </w:rPr>
        <w:t>Board (the</w:t>
      </w:r>
      <w:r w:rsidRPr="00786BC1">
        <w:rPr>
          <w:rFonts w:ascii="Arial" w:hAnsi="Arial" w:cs="Arial"/>
        </w:rPr>
        <w:t xml:space="preserve"> Board) is also established under the Act. The key functions of the Board include:</w:t>
      </w:r>
    </w:p>
    <w:p w14:paraId="0650ED68" w14:textId="493F7AA0" w:rsidR="009D5853" w:rsidRPr="00786BC1" w:rsidRDefault="009D5853" w:rsidP="00865F6B">
      <w:pPr>
        <w:widowControl w:val="0"/>
        <w:numPr>
          <w:ilvl w:val="0"/>
          <w:numId w:val="4"/>
        </w:numPr>
        <w:spacing w:before="120" w:after="120"/>
        <w:ind w:hanging="357"/>
        <w:jc w:val="both"/>
        <w:rPr>
          <w:rFonts w:ascii="Arial" w:hAnsi="Arial" w:cs="Arial"/>
          <w:sz w:val="22"/>
          <w:szCs w:val="22"/>
        </w:rPr>
      </w:pPr>
      <w:r w:rsidRPr="00786BC1">
        <w:rPr>
          <w:rFonts w:ascii="Arial" w:hAnsi="Arial" w:cs="Arial"/>
          <w:sz w:val="22"/>
          <w:szCs w:val="22"/>
        </w:rPr>
        <w:t>to ensure the Authority performs its functions in an appropriate, effective and efficient way;</w:t>
      </w:r>
      <w:r w:rsidR="00E66514">
        <w:rPr>
          <w:rFonts w:ascii="Arial" w:hAnsi="Arial" w:cs="Arial"/>
          <w:sz w:val="22"/>
          <w:szCs w:val="22"/>
        </w:rPr>
        <w:t xml:space="preserve"> and</w:t>
      </w:r>
    </w:p>
    <w:p w14:paraId="69B06853" w14:textId="77777777" w:rsidR="009D5853" w:rsidRPr="00786BC1" w:rsidRDefault="009D5853" w:rsidP="00865F6B">
      <w:pPr>
        <w:widowControl w:val="0"/>
        <w:numPr>
          <w:ilvl w:val="0"/>
          <w:numId w:val="4"/>
        </w:numPr>
        <w:spacing w:before="120"/>
        <w:jc w:val="both"/>
        <w:rPr>
          <w:rFonts w:ascii="Arial" w:hAnsi="Arial" w:cs="Arial"/>
          <w:kern w:val="20"/>
          <w:sz w:val="22"/>
          <w:szCs w:val="22"/>
        </w:rPr>
      </w:pPr>
      <w:r w:rsidRPr="00786BC1">
        <w:rPr>
          <w:rFonts w:ascii="Arial" w:hAnsi="Arial" w:cs="Arial"/>
          <w:kern w:val="20"/>
          <w:sz w:val="22"/>
          <w:szCs w:val="22"/>
        </w:rPr>
        <w:t>to perform any other function given to the Board under the Act, or another Act.</w:t>
      </w:r>
    </w:p>
    <w:p w14:paraId="2F9F252D" w14:textId="35B4967A" w:rsidR="009D5853" w:rsidRPr="00C82E91" w:rsidRDefault="009D5853" w:rsidP="00865F6B">
      <w:pPr>
        <w:pStyle w:val="ListParagraph"/>
        <w:widowControl w:val="0"/>
        <w:numPr>
          <w:ilvl w:val="0"/>
          <w:numId w:val="3"/>
        </w:numPr>
        <w:spacing w:before="240"/>
        <w:jc w:val="both"/>
        <w:rPr>
          <w:rFonts w:ascii="Arial" w:hAnsi="Arial" w:cs="Arial"/>
          <w:color w:val="000000"/>
        </w:rPr>
      </w:pPr>
      <w:r w:rsidRPr="00786BC1">
        <w:rPr>
          <w:rFonts w:ascii="Arial" w:hAnsi="Arial" w:cs="Arial"/>
          <w:shd w:val="clear" w:color="auto" w:fill="FFFFFF"/>
        </w:rPr>
        <w:t xml:space="preserve">The Board is comprised of eight directors including </w:t>
      </w:r>
      <w:r w:rsidRPr="00786BC1">
        <w:rPr>
          <w:rFonts w:ascii="Arial" w:hAnsi="Arial" w:cs="Arial"/>
        </w:rPr>
        <w:t xml:space="preserve">a chair, a deputy chair, three directors representing employers and three directors representing workers. </w:t>
      </w:r>
    </w:p>
    <w:p w14:paraId="58BD3DEC" w14:textId="7345F5C0" w:rsidR="0004761E" w:rsidRPr="00786BC1" w:rsidRDefault="0004761E" w:rsidP="00865F6B">
      <w:pPr>
        <w:pStyle w:val="ListParagraph"/>
        <w:widowControl w:val="0"/>
        <w:numPr>
          <w:ilvl w:val="0"/>
          <w:numId w:val="3"/>
        </w:numPr>
        <w:spacing w:before="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accordance with section 24 of the Act, the Governor in Council may appoint a person to act as a Director for a period that is not longer than the remaining part of the term of the office.</w:t>
      </w:r>
    </w:p>
    <w:p w14:paraId="0D901376" w14:textId="4E436926" w:rsidR="00732E22" w:rsidRPr="00865F6B" w:rsidRDefault="006C4BA7" w:rsidP="00865F6B">
      <w:pPr>
        <w:pStyle w:val="ListParagraph"/>
        <w:widowControl w:val="0"/>
        <w:numPr>
          <w:ilvl w:val="0"/>
          <w:numId w:val="3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Cabinet</w:t>
      </w:r>
      <w:r w:rsidRPr="00C82E91">
        <w:rPr>
          <w:rFonts w:ascii="Arial" w:hAnsi="Arial" w:cs="Arial"/>
          <w:u w:val="single"/>
        </w:rPr>
        <w:t xml:space="preserve"> </w:t>
      </w:r>
      <w:r w:rsidR="00D253E5" w:rsidRPr="00C82E91">
        <w:rPr>
          <w:rFonts w:ascii="Arial" w:hAnsi="Arial" w:cs="Arial"/>
          <w:u w:val="single"/>
        </w:rPr>
        <w:t>endorsed</w:t>
      </w:r>
      <w:r w:rsidR="00D253E5" w:rsidRPr="00E71E1A">
        <w:rPr>
          <w:rFonts w:ascii="Arial" w:hAnsi="Arial" w:cs="Arial"/>
        </w:rPr>
        <w:t xml:space="preserve"> </w:t>
      </w:r>
      <w:r w:rsidR="009D5853" w:rsidRPr="00E71E1A">
        <w:rPr>
          <w:rFonts w:ascii="Arial" w:hAnsi="Arial" w:cs="Arial"/>
        </w:rPr>
        <w:t xml:space="preserve">that Mr </w:t>
      </w:r>
      <w:r w:rsidR="00776A0D">
        <w:rPr>
          <w:rFonts w:ascii="Arial" w:hAnsi="Arial" w:cs="Arial"/>
        </w:rPr>
        <w:t>Matthew Gill</w:t>
      </w:r>
      <w:r w:rsidR="0059431A">
        <w:rPr>
          <w:rFonts w:ascii="Arial" w:hAnsi="Arial" w:cs="Arial"/>
        </w:rPr>
        <w:t>e</w:t>
      </w:r>
      <w:r w:rsidR="00776A0D">
        <w:rPr>
          <w:rFonts w:ascii="Arial" w:hAnsi="Arial" w:cs="Arial"/>
        </w:rPr>
        <w:t xml:space="preserve">tt and Ms </w:t>
      </w:r>
      <w:r w:rsidR="007B56A0">
        <w:rPr>
          <w:rFonts w:ascii="Arial" w:hAnsi="Arial" w:cs="Arial"/>
        </w:rPr>
        <w:t>Ant</w:t>
      </w:r>
      <w:r>
        <w:rPr>
          <w:rFonts w:ascii="Arial" w:hAnsi="Arial" w:cs="Arial"/>
        </w:rPr>
        <w:t>oi</w:t>
      </w:r>
      <w:r w:rsidR="007B56A0">
        <w:rPr>
          <w:rFonts w:ascii="Arial" w:hAnsi="Arial" w:cs="Arial"/>
        </w:rPr>
        <w:t xml:space="preserve">nette </w:t>
      </w:r>
      <w:r w:rsidR="00395357">
        <w:rPr>
          <w:rFonts w:ascii="Arial" w:hAnsi="Arial" w:cs="Arial"/>
        </w:rPr>
        <w:t xml:space="preserve">(Annette) </w:t>
      </w:r>
      <w:r w:rsidR="007B56A0">
        <w:rPr>
          <w:rFonts w:ascii="Arial" w:hAnsi="Arial" w:cs="Arial"/>
        </w:rPr>
        <w:t>Schoone</w:t>
      </w:r>
      <w:r w:rsidR="009D5853" w:rsidRPr="00E71E1A">
        <w:rPr>
          <w:rFonts w:ascii="Arial" w:hAnsi="Arial" w:cs="Arial"/>
        </w:rPr>
        <w:t xml:space="preserve"> be recommended to the Governor in Council for appointment</w:t>
      </w:r>
      <w:r w:rsidR="0004761E">
        <w:rPr>
          <w:rFonts w:ascii="Arial" w:hAnsi="Arial" w:cs="Arial"/>
        </w:rPr>
        <w:t xml:space="preserve"> to the Community Services Industry (Portable Long Service Leave) Authority Board as </w:t>
      </w:r>
      <w:r w:rsidR="00A3530A">
        <w:rPr>
          <w:rFonts w:ascii="Arial" w:hAnsi="Arial" w:cs="Arial"/>
        </w:rPr>
        <w:t xml:space="preserve">acting </w:t>
      </w:r>
      <w:r w:rsidR="0004761E">
        <w:rPr>
          <w:rFonts w:ascii="Arial" w:hAnsi="Arial" w:cs="Arial"/>
        </w:rPr>
        <w:t xml:space="preserve">directors (employer representatives) for a term </w:t>
      </w:r>
      <w:r w:rsidR="009D5853" w:rsidRPr="00E71E1A">
        <w:rPr>
          <w:rFonts w:ascii="Arial" w:eastAsia="Times New Roman" w:hAnsi="Arial" w:cs="Arial"/>
          <w:color w:val="000000"/>
        </w:rPr>
        <w:t xml:space="preserve">from the date of Governor in Council approval </w:t>
      </w:r>
      <w:r w:rsidR="0004761E">
        <w:rPr>
          <w:rFonts w:ascii="Arial" w:eastAsia="Times New Roman" w:hAnsi="Arial" w:cs="Arial"/>
          <w:color w:val="000000"/>
        </w:rPr>
        <w:t xml:space="preserve">up to and including </w:t>
      </w:r>
      <w:r w:rsidR="009D5853" w:rsidRPr="00E71E1A">
        <w:rPr>
          <w:rFonts w:ascii="Arial" w:eastAsia="Times New Roman" w:hAnsi="Arial" w:cs="Arial"/>
          <w:color w:val="000000"/>
        </w:rPr>
        <w:t>2 September 2023.</w:t>
      </w:r>
    </w:p>
    <w:p w14:paraId="7122FBEC" w14:textId="0D0D5B0E" w:rsidR="00865F6B" w:rsidRDefault="00865F6B" w:rsidP="00023B45">
      <w:pPr>
        <w:pStyle w:val="ListParagraph"/>
        <w:widowControl w:val="0"/>
        <w:numPr>
          <w:ilvl w:val="0"/>
          <w:numId w:val="3"/>
        </w:numPr>
        <w:spacing w:before="360"/>
        <w:ind w:left="357" w:hanging="357"/>
        <w:jc w:val="both"/>
        <w:rPr>
          <w:rFonts w:ascii="Arial" w:hAnsi="Arial" w:cs="Arial"/>
        </w:rPr>
      </w:pPr>
      <w:r w:rsidRPr="00865F6B">
        <w:rPr>
          <w:rFonts w:ascii="Arial" w:hAnsi="Arial" w:cs="Arial"/>
          <w:i/>
          <w:iCs/>
          <w:u w:val="single"/>
        </w:rPr>
        <w:t>Attachments</w:t>
      </w:r>
      <w:r>
        <w:rPr>
          <w:rFonts w:ascii="Arial" w:hAnsi="Arial" w:cs="Arial"/>
        </w:rPr>
        <w:t>:</w:t>
      </w:r>
    </w:p>
    <w:p w14:paraId="215681EB" w14:textId="64567CA6" w:rsidR="00865F6B" w:rsidRPr="00865F6B" w:rsidRDefault="00865F6B" w:rsidP="00257C84">
      <w:pPr>
        <w:pStyle w:val="ListParagraph"/>
        <w:widowControl w:val="0"/>
        <w:numPr>
          <w:ilvl w:val="0"/>
          <w:numId w:val="6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Nil</w:t>
      </w:r>
    </w:p>
    <w:sectPr w:rsidR="00865F6B" w:rsidRPr="00865F6B" w:rsidSect="00023B45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1042E" w14:textId="77777777" w:rsidR="00072C1E" w:rsidRDefault="00072C1E" w:rsidP="00D6589B">
      <w:r>
        <w:separator/>
      </w:r>
    </w:p>
  </w:endnote>
  <w:endnote w:type="continuationSeparator" w:id="0">
    <w:p w14:paraId="6F5BF594" w14:textId="77777777" w:rsidR="00072C1E" w:rsidRDefault="00072C1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FC520" w14:textId="77777777" w:rsidR="00072C1E" w:rsidRDefault="00072C1E" w:rsidP="00D6589B">
      <w:r>
        <w:separator/>
      </w:r>
    </w:p>
  </w:footnote>
  <w:footnote w:type="continuationSeparator" w:id="0">
    <w:p w14:paraId="581AEEDC" w14:textId="77777777" w:rsidR="00072C1E" w:rsidRDefault="00072C1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69901" w14:textId="77777777" w:rsidR="00FD25BF" w:rsidRPr="00937A4A" w:rsidRDefault="00FD25BF" w:rsidP="00FD25B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7AB88E9B" w14:textId="77777777" w:rsidR="00FD25BF" w:rsidRPr="00937A4A" w:rsidRDefault="00FD25BF" w:rsidP="00FD25B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1543C8F2" w14:textId="50CB1D82" w:rsidR="00FD25BF" w:rsidRPr="00937A4A" w:rsidRDefault="00FD25BF" w:rsidP="00FD25B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February 2023</w:t>
    </w:r>
  </w:p>
  <w:p w14:paraId="6480B079" w14:textId="2FA59A3F" w:rsidR="00FD25BF" w:rsidRDefault="00FD25BF" w:rsidP="00FD25B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026F11">
      <w:rPr>
        <w:rFonts w:ascii="Arial" w:hAnsi="Arial" w:cs="Arial"/>
        <w:b/>
        <w:sz w:val="22"/>
        <w:szCs w:val="22"/>
        <w:u w:val="single"/>
      </w:rPr>
      <w:t xml:space="preserve">Appointment </w:t>
    </w:r>
    <w:r>
      <w:rPr>
        <w:rFonts w:ascii="Arial" w:hAnsi="Arial" w:cs="Arial"/>
        <w:b/>
        <w:sz w:val="22"/>
        <w:szCs w:val="22"/>
        <w:u w:val="single"/>
      </w:rPr>
      <w:t xml:space="preserve">of two acting </w:t>
    </w:r>
    <w:r w:rsidRPr="00026F11">
      <w:rPr>
        <w:rFonts w:ascii="Arial" w:hAnsi="Arial" w:cs="Arial"/>
        <w:b/>
        <w:sz w:val="22"/>
        <w:szCs w:val="22"/>
        <w:u w:val="single"/>
      </w:rPr>
      <w:t>director</w:t>
    </w:r>
    <w:r>
      <w:rPr>
        <w:rFonts w:ascii="Arial" w:hAnsi="Arial" w:cs="Arial"/>
        <w:b/>
        <w:sz w:val="22"/>
        <w:szCs w:val="22"/>
        <w:u w:val="single"/>
      </w:rPr>
      <w:t>s to the</w:t>
    </w:r>
    <w:r w:rsidRPr="00026F11">
      <w:rPr>
        <w:rFonts w:ascii="Arial" w:hAnsi="Arial" w:cs="Arial"/>
        <w:b/>
        <w:sz w:val="22"/>
        <w:szCs w:val="22"/>
        <w:u w:val="single"/>
      </w:rPr>
      <w:t xml:space="preserve"> Community Services Industry (Portable Long Service Leave) Authority Board</w:t>
    </w:r>
  </w:p>
  <w:p w14:paraId="37FEF384" w14:textId="228CD513" w:rsidR="00FD25BF" w:rsidRDefault="00FD25BF" w:rsidP="00FD25B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Education, Minister for Industrial Relations and Minister for Racing</w:t>
    </w:r>
  </w:p>
  <w:p w14:paraId="4AD0D576" w14:textId="77777777" w:rsidR="00FD25BF" w:rsidRDefault="00FD25BF" w:rsidP="00FD25BF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2596E"/>
    <w:multiLevelType w:val="hybridMultilevel"/>
    <w:tmpl w:val="8E725342"/>
    <w:lvl w:ilvl="0" w:tplc="DAC0A2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6467"/>
    <w:multiLevelType w:val="hybridMultilevel"/>
    <w:tmpl w:val="1E58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80916"/>
    <w:multiLevelType w:val="hybridMultilevel"/>
    <w:tmpl w:val="45C4C5E4"/>
    <w:lvl w:ilvl="0" w:tplc="34E6E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9B240E8">
      <w:start w:val="1"/>
      <w:numFmt w:val="lowerLetter"/>
      <w:lvlText w:val="(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FD04A29"/>
    <w:multiLevelType w:val="hybridMultilevel"/>
    <w:tmpl w:val="DB303EF2"/>
    <w:lvl w:ilvl="0" w:tplc="5614B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528679">
    <w:abstractNumId w:val="5"/>
  </w:num>
  <w:num w:numId="2" w16cid:durableId="1808471434">
    <w:abstractNumId w:val="4"/>
  </w:num>
  <w:num w:numId="3" w16cid:durableId="805663560">
    <w:abstractNumId w:val="3"/>
  </w:num>
  <w:num w:numId="4" w16cid:durableId="240988897">
    <w:abstractNumId w:val="0"/>
  </w:num>
  <w:num w:numId="5" w16cid:durableId="1095787822">
    <w:abstractNumId w:val="2"/>
  </w:num>
  <w:num w:numId="6" w16cid:durableId="1293638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9B"/>
    <w:rsid w:val="00013EB6"/>
    <w:rsid w:val="00023B45"/>
    <w:rsid w:val="0004137F"/>
    <w:rsid w:val="0004761E"/>
    <w:rsid w:val="00054820"/>
    <w:rsid w:val="00072C1E"/>
    <w:rsid w:val="00080F8F"/>
    <w:rsid w:val="000A74A6"/>
    <w:rsid w:val="00174117"/>
    <w:rsid w:val="00257C84"/>
    <w:rsid w:val="0031076B"/>
    <w:rsid w:val="00310A8D"/>
    <w:rsid w:val="00355A70"/>
    <w:rsid w:val="003716E3"/>
    <w:rsid w:val="00395357"/>
    <w:rsid w:val="003C12CB"/>
    <w:rsid w:val="004A5AE6"/>
    <w:rsid w:val="004C4DFF"/>
    <w:rsid w:val="00501811"/>
    <w:rsid w:val="00501C66"/>
    <w:rsid w:val="005254DC"/>
    <w:rsid w:val="00550873"/>
    <w:rsid w:val="00553212"/>
    <w:rsid w:val="00556D20"/>
    <w:rsid w:val="0059431A"/>
    <w:rsid w:val="005E3A55"/>
    <w:rsid w:val="00694996"/>
    <w:rsid w:val="006C4BA7"/>
    <w:rsid w:val="006E5375"/>
    <w:rsid w:val="00732E22"/>
    <w:rsid w:val="00776A0D"/>
    <w:rsid w:val="00795F3F"/>
    <w:rsid w:val="007B56A0"/>
    <w:rsid w:val="0083688D"/>
    <w:rsid w:val="008655D9"/>
    <w:rsid w:val="00865F6B"/>
    <w:rsid w:val="009753BE"/>
    <w:rsid w:val="009C4853"/>
    <w:rsid w:val="009D5853"/>
    <w:rsid w:val="009E315F"/>
    <w:rsid w:val="00A3530A"/>
    <w:rsid w:val="00A62B90"/>
    <w:rsid w:val="00AA1DAB"/>
    <w:rsid w:val="00B14C6D"/>
    <w:rsid w:val="00B85F7C"/>
    <w:rsid w:val="00BD0C62"/>
    <w:rsid w:val="00BE2951"/>
    <w:rsid w:val="00C13098"/>
    <w:rsid w:val="00C750E0"/>
    <w:rsid w:val="00C75E67"/>
    <w:rsid w:val="00C82E91"/>
    <w:rsid w:val="00CB1501"/>
    <w:rsid w:val="00CF0D8A"/>
    <w:rsid w:val="00D24C10"/>
    <w:rsid w:val="00D253E5"/>
    <w:rsid w:val="00D6589B"/>
    <w:rsid w:val="00DA308A"/>
    <w:rsid w:val="00DC708D"/>
    <w:rsid w:val="00E66514"/>
    <w:rsid w:val="00EE236A"/>
    <w:rsid w:val="00F6090F"/>
    <w:rsid w:val="00F70F6D"/>
    <w:rsid w:val="00FD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01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5853"/>
    <w:pPr>
      <w:ind w:left="720"/>
    </w:pPr>
    <w:rPr>
      <w:rFonts w:ascii="Calibri" w:eastAsia="Calibri" w:hAnsi="Calibri" w:cs="Calibri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25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53E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53E5"/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3E5"/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EE236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63e311de-a790-43ff-be63-577c26c7507c" xsi:nil="true"/>
    <lcf76f155ced4ddcb4097134ff3c332f xmlns="b8ed82f2-f7bd-423c-8698-5e132afe924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BF389-633C-4550-A29F-CD0EB363A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A51248-C608-4E09-8710-00A508809F1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3e311de-a790-43ff-be63-577c26c7507c"/>
    <ds:schemaRef ds:uri="http://purl.org/dc/terms/"/>
    <ds:schemaRef ds:uri="b8ed82f2-f7bd-423c-8698-5e132afe924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4A4703-E609-48EB-BC10-08188566DD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225</Words>
  <Characters>1196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</vt:lpstr>
    </vt:vector>
  </TitlesOfParts>
  <Company/>
  <LinksUpToDate>false</LinksUpToDate>
  <CharactersWithSpaces>1414</CharactersWithSpaces>
  <SharedDoc>false</SharedDoc>
  <HyperlinkBase>https://www.cabinet.qld.gov.au/documents/2023/Feb/ApptsCSIAB/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17</cp:revision>
  <cp:lastPrinted>2023-02-02T22:00:00Z</cp:lastPrinted>
  <dcterms:created xsi:type="dcterms:W3CDTF">2023-01-27T02:21:00Z</dcterms:created>
  <dcterms:modified xsi:type="dcterms:W3CDTF">2024-09-26T21:50:00Z</dcterms:modified>
  <cp:category>Boards,Industry,Significant_Appointments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0x0101008ABC7B85FF322D4B8AE3B78A6C4BF8F247009216A3DC092E6F4ABD8ECB6BFCE7FF6E</vt:lpwstr>
  </property>
  <property fmtid="{D5CDD505-2E9C-101B-9397-08002B2CF9AE}" pid="4" name="Business unit">
    <vt:lpwstr>132;#Office of the Deputy Director-General|38036b16-dc4b-43be-a9b9-0143662bcf3e</vt:lpwstr>
  </property>
  <property fmtid="{D5CDD505-2E9C-101B-9397-08002B2CF9AE}" pid="5" name="Landing page">
    <vt:lpwstr/>
  </property>
  <property fmtid="{D5CDD505-2E9C-101B-9397-08002B2CF9AE}" pid="6" name="DocumentType">
    <vt:lpwstr>Template</vt:lpwstr>
  </property>
  <property fmtid="{D5CDD505-2E9C-101B-9397-08002B2CF9AE}" pid="7" name="TaxKeyword">
    <vt:lpwstr>5079;#proactive|d0980ab1-1582-459d-ab15-675218f4f7f0;#5078;#summary|5b418927-b661-4ea8-8176-8b657ca68099;#5077;#release|ee86ad1d-d703-44b4-88ec-c93050ba56a2</vt:lpwstr>
  </property>
  <property fmtid="{D5CDD505-2E9C-101B-9397-08002B2CF9AE}" pid="8" name="WorkflowChangePath">
    <vt:lpwstr>4fb14dbb-e9ad-46ad-94be-ea8b9c05473b,3;</vt:lpwstr>
  </property>
  <property fmtid="{D5CDD505-2E9C-101B-9397-08002B2CF9AE}" pid="9" name="MediaServiceImageTags">
    <vt:lpwstr/>
  </property>
</Properties>
</file>